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6"/>
        <w:gridCol w:w="6713"/>
        <w:gridCol w:w="1331"/>
        <w:gridCol w:w="1350"/>
        <w:gridCol w:w="1362"/>
        <w:gridCol w:w="1362"/>
      </w:tblGrid>
      <w:tr w:rsidR="00000000">
        <w:trPr>
          <w:trHeight w:val="227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</w:pPr>
            <w:bookmarkStart w:id="0" w:name="_GoBack"/>
            <w:bookmarkEnd w:id="0"/>
          </w:p>
        </w:tc>
        <w:tc>
          <w:tcPr>
            <w:tcW w:w="671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 xml:space="preserve">DISAVANZO DI AMMINISTRAZIONE </w:t>
            </w: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  <w:vertAlign w:val="superscript"/>
              </w:rPr>
              <w:t>(1)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pStyle w:val="Normal"/>
              <w:jc w:val="right"/>
              <w:rPr>
                <w:rFonts w:eastAsia="Times New Roman" w:cs="Times New Roman"/>
                <w:sz w:val="12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pStyle w:val="Normal"/>
              <w:jc w:val="right"/>
              <w:rPr>
                <w:rFonts w:eastAsia="Times New Roman" w:cs="Times New Roman"/>
                <w:sz w:val="12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pStyle w:val="Normal"/>
              <w:jc w:val="right"/>
              <w:rPr>
                <w:rFonts w:eastAsia="Times New Roman" w:cs="Times New Roman"/>
                <w:sz w:val="12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</w:tr>
      <w:tr w:rsidR="00000000">
        <w:trPr>
          <w:trHeight w:val="227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</w:rPr>
              <w:t xml:space="preserve">DISAVANZO DERIVANTE DA DEBITO AUTORIZZATO E NON CONTRATTO </w:t>
            </w:r>
            <w:r>
              <w:rPr>
                <w:rFonts w:ascii="Arial" w:eastAsia="Times New Roman" w:hAnsi="Arial" w:cs="Times New Roman"/>
                <w:b/>
                <w:i/>
                <w:sz w:val="12"/>
                <w:szCs w:val="24"/>
                <w:vertAlign w:val="superscript"/>
              </w:rPr>
              <w:t>(2)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pStyle w:val="Normal"/>
              <w:jc w:val="right"/>
              <w:rPr>
                <w:rFonts w:eastAsia="Times New Roman" w:cs="Times New Roman"/>
                <w:sz w:val="12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pStyle w:val="Normal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pStyle w:val="Normal"/>
              <w:jc w:val="right"/>
              <w:rPr>
                <w:rFonts w:eastAsia="Times New Roman" w:cs="Times New Roman"/>
                <w:sz w:val="12"/>
              </w:rPr>
            </w:pPr>
            <w:r>
              <w:rPr>
                <w:rFonts w:eastAsia="Times New Roman" w:cs="Times New Roman"/>
                <w:sz w:val="12"/>
              </w:rPr>
              <w:t>0,00</w:t>
            </w:r>
          </w:p>
        </w:tc>
      </w:tr>
    </w:tbl>
    <w:p w:rsidR="00000000" w:rsidRDefault="004961C3">
      <w:pPr>
        <w:pStyle w:val="Normal"/>
        <w:rPr>
          <w:rFonts w:eastAsia="Times New Roman" w:cs="Times New Roman"/>
          <w:sz w:val="1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7"/>
        <w:gridCol w:w="1949"/>
        <w:gridCol w:w="3785"/>
        <w:gridCol w:w="1365"/>
        <w:gridCol w:w="1560"/>
        <w:gridCol w:w="1350"/>
        <w:gridCol w:w="1365"/>
        <w:gridCol w:w="1350"/>
        <w:gridCol w:w="1349"/>
      </w:tblGrid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01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Servizi istituzionali, generali e di gestione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01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Organi istituzionali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800.738,72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2.119.344,86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1.849.763,00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1.828.143,00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1.827.288,00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57.105,58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17.794,74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2.516.509,38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2.650.501,72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177.048,18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109.200,00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40.000,00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980.000,00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632.669,30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237.048,18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Organi istituzionali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977.786,90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2.228.544,86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1.909.763,00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1.868.143,00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2.807.288,00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57.105,58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17.794,74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3.149.178,68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2.887.549,90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01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Segreteria generale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7.935,56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36.790,00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28.000,00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28.000,00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40.582,90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35.935,56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Segreteria generale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7.935,56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36.790,00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28.000,00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28.000,00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28.000,00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40.582,90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35.935,56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01 03  Programma                03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Gestione economica, finanziaria, programmazione, provveditorato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29.223,69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124.980,00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130.160,00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130.160,00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130.160,00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11.275,00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129.295,41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159.383,69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03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Gestione economica, finanziaria, programmazione, provveditorato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29.223,69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124.980,00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130.160,00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130.160,00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130.160,00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11.275,00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129.295,41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159.383,69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01 04  Programma                04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Gestione delle entrate tributarie e servizi fiscali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30.271,11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150.528,00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127.601,00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127.601,00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127.601,00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151.510,46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157.872,11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</w:t>
            </w:r>
            <w:r>
              <w:rPr>
                <w:rFonts w:ascii="Arial" w:eastAsia="Times New Roman" w:hAnsi="Arial" w:cs="Times New Roman"/>
                <w:sz w:val="12"/>
                <w:szCs w:val="24"/>
              </w:rPr>
              <w:t xml:space="preserve">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04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Gestione delle entrate tributarie e servizi fiscali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30.271,11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150.528,00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127.601,00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127.601,00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127.601,00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151.510,46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157.872,11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01 05  Programma                05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Gestione dei beni demaniali e patrimoniali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141.634,59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293.554,00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241.190,77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257.190,77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325.379,65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366.940,96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382.825,36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76.701,75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86.259,41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114.861,25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76.701,75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05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Gestione dei beni demaniali e patrimoniali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218.336,34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379.813,41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241.190,77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257.190,77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325.379,65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481.802,21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459.527,11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lastRenderedPageBreak/>
              <w:t>01 06  Programma                06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Ufficio tecnico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64.583,54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90.800,00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79.100,00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60.850,00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45.690,00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207.458,83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143.683,54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06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Ufficio tecnico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74.583,54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95.800,00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84.100,00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65.850,00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50.690,00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217.458,83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158.683,54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01 07  Programma                07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Elezioni e consultazioni popolari - Anagrafe e stato civile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07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Elezioni e consultazioni popolari - Anagrafe e stato civile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01 08  Programma                08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Statistica e sistemi informativi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lastRenderedPageBreak/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08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Statistica e sistemi informativi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01 09  Programma                09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Assistenza tecnico-amministrativa agli enti locali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09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Assistenza tecnico-amministrativa agli enti locali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01 10  Programma                10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Risorse umane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4.945,00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4.945,00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4.945,00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4.945,00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4.945,00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4.945,00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10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Risorse umane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4.945,00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4.945,00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4.945,00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4.945,00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4.945,00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4.945,00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01 11  Programma                11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Altri servizi generali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35.406,00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35.406,00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35.406,00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35.406,00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35.406,00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35.406,00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lastRenderedPageBreak/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11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Altri servizi generali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35.406,00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35.406,00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35.406,00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35.406,00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35.406,00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35.406,00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Servizi istituzionali, generali e di gestione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1.338.137,14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3.056.807,27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2.561.165,77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2.517.295,77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3.509.469,65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73.380,58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17.794,74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4.210.179,49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3.899.302,91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02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Giustizia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02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Uffici giudiziari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Uffici giudiziari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02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Casa circondariale e altri servizi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Casa circondariale e altri servizi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</w:t>
            </w: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ALE MISSIONE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Giustizia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03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Ordine pubblico e sicurezza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03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Polizia locale e amministrativa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89.388,13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85.950,00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85.950,00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85.950,00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85.950,00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179.070,59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175.338,13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Polizia locale e amministrativa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89.388,13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85.950,00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85.950,00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85.950,00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85.950,00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75.600,00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179.070,59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175.338,13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03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Sistema integrato di sicurezza urbana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Sistema integrato di sicurezza urbana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03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Ordine pubblico e sicurezza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89.388,13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85.950,00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85.950,00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85.950,00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85.950,00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75.600,00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179.070,59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175.338,13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04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Istruzione e diritto allo studio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04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Istruzione prescolastica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1.000.000,00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Istruzione prescolastica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1.000.000,00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04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Altri ordini di istruzione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21.783,91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190.322,00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196.998,75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194.556,95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191.990,03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24.521,95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4.966,29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205.122,72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218.782,66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644.818,00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1.448.822,69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1.448.822,69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644.818,00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Altri ordini di istruzione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666.601,91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1.639.144,69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196.998,75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194.556,95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191.990,03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24.521,95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4.966,29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1.653.945,41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863.600,66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04 04  Programma                04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Istruzione universitaria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04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Istruzione universitaria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04 05  Programma                05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Istruzione tecnica superiore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05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Istruzione tecnica superiore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04 06  Programma                06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Servizi ausiliari all’istruzione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06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Servizi ausiliari all’istruzione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04 07  Programma                07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Diritto allo studio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07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Diritto allo studio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04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Istruzione e diritto allo studio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666.601,91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1.639.144,69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1.196.998,75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194.556,95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191.990,03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24.521,95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4.966,29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1.653.945,41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1.853.600,66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05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Tutela e valorizzazione dei beni e attività culturali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05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Valorizzazione dei beni di interesse storico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>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Valorizzazione dei beni di interesse storico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05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Attività culturali e interventi diversi nel settore culturale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24.457,90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108.360,00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96.000,00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96.000,00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17.691,25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14.909,47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132.955,73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120.457,90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Attività culturali e interventi diversi nel settore culturale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24.457,90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108.360,00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96.000,00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96.000,00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96.000,00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17.691,25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14.909,47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132.955,73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120.457,90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05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Tutela e valorizzazione dei beni e attività culturali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24.457,90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108.360,00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96.000,00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96.000,00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96.000,00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17.691,25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14.909,47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132.955,73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120.457,90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06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Politiche giovanili, sport e tempo libero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06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Sport e tempo libero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27.224,13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87.000,00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87.000,00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87.000,00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125.713,98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114.224,13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500.000,00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Sport e tempo libero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27.224,13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87.000,00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87.000,00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87.000,00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587.000,00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125.713,98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114.224,13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06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Giovani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Giovani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06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Politiche giovanili, sport e tempo libero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27.224,13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87.000,00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87.000,00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87.000,00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587.000,00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125.713,98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114.224,13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07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Turismo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07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Sviluppo e la valorizzazione del turismo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Sviluppo e la valorizzazione del turismo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07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Turismo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08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Assetto del territorio ed edilizia abitativa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08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Urbanistica e assetto del territorio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38.940,58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64.000,00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64.000,00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64.000,00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1.342,00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1.342,00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113.708,01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102.940,58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70.000,00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70.000,00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Urbanistica e assetto del territorio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38.940,58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134.000,00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64.000,00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64.000,00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64.000,00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1.342,00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1.342,00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183.708,01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102.940,58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08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Edilizia residenziale pubblica e locale e piani di edilizia economico-popolare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3.673,88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20.500,00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20.500,00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20.500,00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30.354,27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24.173,88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Edilizia residenziale pubblica e locale e piani di edilizia economico-popolare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3.673,88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20.500,00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20.500,00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20.500,00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20.500,00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30.354,27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24.173,88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08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Assetto del territorio ed edilizia abitativa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42.614,46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154.500,00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84.500,00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84.500,00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84.500,00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1.342,00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1.342,00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214.062,28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127.114,46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09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Sviluppo sostenibile e tutela del territorio e dell'ambiente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09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Difesa del suolo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Difesa del suolo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09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Tutela, valorizzazione e recupero ambientale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1.850,08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10.271,82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10.850,08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Tutela, valorizzazione e recupero ambientale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1.850,08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9.000,00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10.271,82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10.850,08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09 03  Programma                03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Rifiuti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159.242,27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646.803,00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662.920,29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662.362,91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661.787,77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753.755,70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822.162,56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95.245,27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95.245,27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95.245,27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95.245,27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03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Rifiuti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254.487,54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742.048,27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662.920,29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662.362,91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661.787,77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849.000,97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917.407,83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09 04  Programma                04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Servizio idrico integrato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17.236,99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34.930,00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33.065,02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31.112,91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29.068,99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34.930,00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50.302,01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04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Servizio idrico integrato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17.236,99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34.930,00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33.065,02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31.112,91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29.068,99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34.930,00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50.302,01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09 05  Programma                05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Aree protette, parchi naturali, protezione naturalistica e forestazione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14.913,12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20.700,00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20.700,00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20.700,00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36.705,89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35.613,12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36.704,55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70.000,00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1.110.432,70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249.667,32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106.704,55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</w:t>
            </w:r>
            <w:r>
              <w:rPr>
                <w:rFonts w:ascii="Arial" w:eastAsia="Times New Roman" w:hAnsi="Arial" w:cs="Times New Roman"/>
                <w:sz w:val="12"/>
                <w:szCs w:val="24"/>
              </w:rPr>
              <w:t>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05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Aree protette, parchi naturali, protezione naturalistica e forestazione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51.617,67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120.700,00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90.700,00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90.700,00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1.131.132,70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286.373,21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142.317,67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09 06  Programma                06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Tutela e valorizzazione delle risorse idriche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06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Tutela e valorizzazione delle risorse idriche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09 07  Programma                07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Sviluppo sostenibile territorio montano piccoli Comuni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lastRenderedPageBreak/>
              <w:t>Totale programma   07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Sviluppo sostenibile territorio montano piccoli Comuni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09 08  Programma                08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Qualità dell'aria e riduzione dell'inquinamento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08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Qualità dell'aria e riduzione dell'inquinamento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09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Sviluppo sostenibile e tutela del territorio e dell'ambiente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325.192,28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906.678,27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795.685,31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793.175,82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1.830.989,46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1.180.576,00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1.120.877,59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10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Trasporti e diritto alla mobilità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Trasporto ferroviario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Trasporto ferroviario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Trasporto pubblico locale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Trasporto pubblico locale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 03  Programma                03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Trasporto per vie d'acqua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03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Trasporto per vie d'acqua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 04  Programma                04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Altre modalità di trasporto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04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Altre modalità di trasporto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 05  Programma                05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Viabilità e infrastrutture stradali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20.833,95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35.964,00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32.926,82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29.764,28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27.222,81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45.875,97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53.760,77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87.230,37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704.575,00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972.275,00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40.000,00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1.663.210,00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778.869,02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1.059.505,37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05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Viabilità e infrastrutture stradali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108.064,32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740.539,00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1.005.201,82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69.764,28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1.690.432,81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824.744,99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1.113.266,14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10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Trasporti e diritto alla mobilità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108.064,32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740.839,00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1.005.501,82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70.064,28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1.690.732,81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825.044,99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1.113.566,14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11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Soccorso civile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11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Sistema di protezione civile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5.700,00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5.700,00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5.700,00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5.700,00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Sistema di protezione civile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5.700,00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5.700,00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5.700,00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5.700,00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5.700,00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11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a seguito di calamità naturali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lastRenderedPageBreak/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a seguito di calamità naturali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11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Soccorso civile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5.700,00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5.700,00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5.700,00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5.700,00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5.700,00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12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Diritti sociali, politiche sociali e famiglia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l'infanzia e i minori e per asili nido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86.743,37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156.588,00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186.000,00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183.000,00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183.000,00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11.050,00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195.780,87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272.743,37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</w:t>
            </w:r>
            <w:r>
              <w:rPr>
                <w:rFonts w:ascii="Arial" w:eastAsia="Times New Roman" w:hAnsi="Arial" w:cs="Times New Roman"/>
                <w:sz w:val="12"/>
                <w:szCs w:val="24"/>
              </w:rPr>
              <w:t xml:space="preserve">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l'infanzia e i minori e per asili nido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86.743,37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156.588,00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186.000,00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183.000,00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183.000,00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11.050,00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195.780,87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272.743,37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la disabilità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242.278,38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368.400,00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381.000,00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381.000,00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381.000,00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155.781,83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545.535,81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623.278,38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la disabilità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242.278,38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368.400,00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381.000,00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381.000,00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381.000,00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155.781,83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545.535,81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623.278,38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 03  Programma                03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gli anziani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28.159,81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124.100,00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135.000,00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135.000,00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161.204,23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163.159,81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127.650,00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03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gli anziani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28.159,81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124.100,00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135.000,00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262.650,00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135.000,00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161.204,23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163.159,81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 04  Programma                04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i soggetti a rischio di esclusione sociale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5.240,00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9.600,00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9.600,00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8.240,00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04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i soggetti a rischio di esclusione sociale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2.100,00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5.240,00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9.600,00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9.600,00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9.600,00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8.240,00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11.700,00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 05  Programma                05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le famiglie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22.239,43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164.362,00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145.850,00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145.850,00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145.850,00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321.864,19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168.089,43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</w:t>
            </w:r>
            <w:r>
              <w:rPr>
                <w:rFonts w:ascii="Arial" w:eastAsia="Times New Roman" w:hAnsi="Arial" w:cs="Times New Roman"/>
                <w:sz w:val="12"/>
                <w:szCs w:val="24"/>
              </w:rPr>
              <w:t xml:space="preserve">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05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le famiglie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22.239,43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164.362,00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145.850,00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145.850,00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145.850,00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321.864,19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168.089,43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 06  Programma                06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il diritto alla casa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06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Interventi per il diritto alla casa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 07  Programma                07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Programmazione e governo della rete dei servizi sociosanitari e sociali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4.067,00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07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Programmazione e governo della rete dei servizi sociosanitari e sociali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4.067,00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 08  Programma                08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Cooperazione e associazionismo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08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Cooperazione e associazionismo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12 09  Programma                09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Servizio necroscopico e cimiteriale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14.891,29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38.400,00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57.100,00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57.100,00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57.100,00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10.847,14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53.114,69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71.991,29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2.040,49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66.165,60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2.040,49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09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Servizio necroscopico e cimiteriale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16.931,78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38.400,00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57.100,00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57.100,00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57.100,00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10.847,14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119.280,29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74.031,78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12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Diritti sociali, politiche sociali e famiglia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398.452,77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857.090,00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914.550,00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1.039.200,00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911.550,00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183.628,97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11.050,00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1.355.972,39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1.313.002,77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13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Tutela della salute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 07  Programma                07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Ulteriori spese in materia sanitaria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07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Ulteriori spese in materia sanitaria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13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Tutela della salute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14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Sviluppo economico e competitività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14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Industria, PMI e Artigianato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Industria, PMI e Artigianato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14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Commercio - reti distributive - tutela dei consumatori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Commercio - reti distributive - tutela dei consumatori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>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14 03  Programma                03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Ricerca e innovazione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03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Ricerca e innovazione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14 04  Programma                04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Reti e altri servizi di pubblica utilità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04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Reti e altri servizi di pubblica utilità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14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Sviluppo economico e competitività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15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Politiche per il lavoro e la formazione professionale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Servizi per lo sviluppo del mercato del lavoro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Servizi per lo sviluppo del mercato del lavoro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Formazione professionale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Formazione professionale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 03  Programma                03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Sostegno all'occupazione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lastRenderedPageBreak/>
              <w:t>Totale programma   03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Sostegno all'occupazione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15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Politiche per il lavoro e la formazione professionale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16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Agricoltura, politiche agroalimentari e pesca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Sviluppo del settore agricolo e del sistema agroalimentare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Sviluppo del settore agricolo e del sistema agroalimentare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>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16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Caccia e pesca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Caccia e pesca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16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Agricoltura, politiche agroalimentari e pesca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17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Energia e diversificazione delle fonti energetiche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lastRenderedPageBreak/>
              <w:t>17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Fonti energetiche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10.726,50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24.000,00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24.000,00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24.000,00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</w:t>
            </w:r>
            <w:r>
              <w:rPr>
                <w:rFonts w:ascii="Arial" w:eastAsia="Times New Roman" w:hAnsi="Arial" w:cs="Times New Roman"/>
                <w:sz w:val="10"/>
                <w:szCs w:val="24"/>
              </w:rPr>
              <w:t xml:space="preserve">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34.337,25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34.726,50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Fonti energetiche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10.726,50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24.000,00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24.000,00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24.000,00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24.000,00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34.337,25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34.726,50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17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Energia e diversificazione delle fonti energetiche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10.726,50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24.000,00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24.000,00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24.000,00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24.000,00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34.337,25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34.726,50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18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Relazioni con le altre autonomie territoriali e locali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18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Relazioni finanziarie con le altre autonomie territoriali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Relazioni finanziarie con le altre autonomie territoriali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18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Relazioni con le altre autonomie territoriali e locali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19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Relazioni internazionali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19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Relazioni internazionali e Cooperazione allo sviluppo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3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per incremento attività finanziarie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Relazioni internazionali e Cooperazione allo sviluppo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19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Relazioni internazionali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20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Fondi e accantonamenti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Fondo di riserva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11.062,00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15.072,64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15.072,64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15.072,64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10.847,00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20.847,00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Fondo di riserva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11.062,00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15.072,64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15.072,64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15.072,64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10.847,00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20.847,00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Fondo crediti di dubbia esigibilità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344.377,00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250.736,23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250.736,23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250.736,23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Fondo crediti di dubbia esigibilità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344.377,00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250.736,23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250.736,23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250.736,23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 03  Programma                03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Altri fondi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6.171,00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6.171,00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6.171,00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6.171,00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2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in conto capitale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03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Altri fondi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6.171,00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6.171,00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6.171,00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6.171,00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20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Fondi e accantonamenti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361.610,00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271.979,87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271.979,87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271.979,87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10.847,00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20.847,00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50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Debito pubblico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50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Quota interessi ammortamento mutui e prestiti obbligazionari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Quota interessi ammortamento mutui e prestiti obbligazionari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50 02  Programma                02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Quota capitale ammortamento mutui e prestiti obbligazionari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4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Rimborso Prestiti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92.597,05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183.296,00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191.059,48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199.173,31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138.711,88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183.296,00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283.656,53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02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Quota capitale ammortamento mutui e prestiti obbligazionari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92.597,05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183.296,00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191.059,48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199.173,31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138.711,88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183.296,00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283.656,53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50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Debito pubblico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92.597,05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183.296,00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191.059,48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199.173,31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138.711,88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183.296,00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283.656,53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60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Anticipazioni finanziarie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60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Restituzione anticipazione di tesoreria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1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Spese correnti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5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Chiusura Anticipazioni ricevute da istituto tesoriere/cassiere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Restituzione anticipazione di tesoreria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60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Anticipazioni finanziarie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</w:t>
            </w: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MISSIONE                     99</w:t>
            </w:r>
          </w:p>
        </w:tc>
        <w:tc>
          <w:tcPr>
            <w:tcW w:w="121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Servizi per conto terzi</w:t>
            </w:r>
          </w:p>
        </w:tc>
      </w:tr>
      <w:tr w:rsidR="00000000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99 01  Programma                01</w:t>
            </w:r>
          </w:p>
        </w:tc>
        <w:tc>
          <w:tcPr>
            <w:tcW w:w="1212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Servizi per conto terzi e Partite di giro</w:t>
            </w:r>
          </w:p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Titolo 7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Uscite per conto terzi e partite di giro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25.461,36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894.500,00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1.044.500,00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1.044.500,00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1.044.500,00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rPr>
          <w:trHeight w:val="128"/>
        </w:trPr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930.419,69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1.069.961,36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programma   01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Servizi per conto terzi e Partite di giro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25.461,36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894.500,00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1.044.500,00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1.044.500,00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1.044.500,00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930.419,69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1.069.961,36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</w:tr>
      <w:tr w:rsidR="00000000"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TOTALE MISSIONE 99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12"/>
                <w:szCs w:val="24"/>
              </w:rPr>
              <w:t>Servizi per conto terzi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25.461,36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894.500,00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1.044.500,00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1.044.500,00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1.044.500,00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2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930.419,69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1.069.961,36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20"/>
                <w:szCs w:val="24"/>
              </w:rPr>
              <w:t>TOTALE MISSIONI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3.148.917,95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9.110.475,23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8.369.591,00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6.518.096,00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10.478.073,70</w:t>
            </w:r>
          </w:p>
        </w:tc>
      </w:tr>
      <w:tr w:rsidR="00000000">
        <w:trPr>
          <w:trHeight w:val="13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7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376.164,75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50.062,50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rPr>
          <w:trHeight w:val="13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7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57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11.047.120,80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11.257.376,08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  <w:tr w:rsidR="00000000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57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  <w:sz w:val="24"/>
                <w:szCs w:val="24"/>
              </w:rPr>
              <w:t>TOTALE GENERALE DELLE SPESE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3.148.917,95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competenza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9.110.475,23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8.369.591,00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6.518.096,00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10.478.073,70</w:t>
            </w:r>
          </w:p>
        </w:tc>
      </w:tr>
      <w:tr w:rsidR="00000000"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57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già impegnato*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376.164,75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50.062,50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57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di cui fondo pluriennale vincolato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0,00</w:t>
            </w:r>
          </w:p>
        </w:tc>
      </w:tr>
      <w:tr w:rsidR="00000000"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57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10"/>
                <w:szCs w:val="24"/>
              </w:rPr>
              <w:t>previsione di cassa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11.047.120,80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  <w:t>11.257.376,08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4961C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0000"/>
                <w:sz w:val="12"/>
                <w:szCs w:val="24"/>
              </w:rPr>
            </w:pPr>
          </w:p>
        </w:tc>
      </w:tr>
    </w:tbl>
    <w:p w:rsidR="00000000" w:rsidRDefault="004961C3">
      <w:pPr>
        <w:spacing w:after="0" w:line="240" w:lineRule="auto"/>
        <w:jc w:val="both"/>
        <w:rPr>
          <w:rFonts w:ascii="Arial" w:eastAsia="Times New Roman" w:hAnsi="Arial" w:cs="Times New Roman"/>
          <w:b/>
          <w:sz w:val="8"/>
          <w:szCs w:val="24"/>
        </w:rPr>
      </w:pPr>
    </w:p>
    <w:p w:rsidR="00000000" w:rsidRDefault="004961C3">
      <w:pPr>
        <w:spacing w:after="0" w:line="240" w:lineRule="auto"/>
        <w:jc w:val="both"/>
        <w:rPr>
          <w:rFonts w:ascii="Arial" w:eastAsia="Times New Roman" w:hAnsi="Arial" w:cs="Times New Roman"/>
          <w:sz w:val="10"/>
          <w:szCs w:val="24"/>
        </w:rPr>
      </w:pPr>
      <w:r>
        <w:rPr>
          <w:rFonts w:ascii="Arial" w:eastAsia="Times New Roman" w:hAnsi="Arial" w:cs="Times New Roman"/>
          <w:sz w:val="10"/>
          <w:szCs w:val="24"/>
        </w:rPr>
        <w:t>* Si tratta di somme, alla data di presentazione del bilancio, già impegnate negli esercizi precedenti, nel rispetto del principio contabile generale della competenza potenziata e del principio contabile applicato della contabilità finanziaria.</w:t>
      </w:r>
    </w:p>
    <w:p w:rsidR="00000000" w:rsidRDefault="004961C3">
      <w:pPr>
        <w:spacing w:after="0" w:line="240" w:lineRule="auto"/>
        <w:jc w:val="both"/>
        <w:rPr>
          <w:rFonts w:ascii="Arial" w:eastAsia="Times New Roman" w:hAnsi="Arial" w:cs="Times New Roman"/>
          <w:sz w:val="8"/>
          <w:szCs w:val="24"/>
        </w:rPr>
      </w:pPr>
    </w:p>
    <w:p w:rsidR="00000000" w:rsidRDefault="004961C3">
      <w:pPr>
        <w:spacing w:after="0" w:line="240" w:lineRule="auto"/>
        <w:jc w:val="both"/>
        <w:rPr>
          <w:rFonts w:ascii="Arial" w:eastAsia="Times New Roman" w:hAnsi="Arial" w:cs="Times New Roman"/>
          <w:sz w:val="10"/>
          <w:szCs w:val="24"/>
        </w:rPr>
      </w:pPr>
      <w:r>
        <w:rPr>
          <w:rFonts w:ascii="Arial" w:eastAsia="Times New Roman" w:hAnsi="Arial" w:cs="Times New Roman"/>
          <w:sz w:val="10"/>
          <w:szCs w:val="24"/>
        </w:rPr>
        <w:t>(1) Indica</w:t>
      </w:r>
      <w:r>
        <w:rPr>
          <w:rFonts w:ascii="Arial" w:eastAsia="Times New Roman" w:hAnsi="Arial" w:cs="Times New Roman"/>
          <w:sz w:val="10"/>
          <w:szCs w:val="24"/>
        </w:rPr>
        <w:t xml:space="preserve">re l'importo della voce E) dell'Allegato concernente il Risultato presunto di amministrazione, se negativo </w:t>
      </w:r>
      <w:r>
        <w:rPr>
          <w:rFonts w:ascii="Arial" w:eastAsia="Times New Roman" w:hAnsi="Arial" w:cs="Times New Roman"/>
          <w:b/>
          <w:sz w:val="10"/>
          <w:szCs w:val="24"/>
        </w:rPr>
        <w:t>al netto del disavanzo da debito autorizzato e non contratto</w:t>
      </w:r>
      <w:r>
        <w:rPr>
          <w:rFonts w:ascii="Arial" w:eastAsia="Times New Roman" w:hAnsi="Arial" w:cs="Times New Roman"/>
          <w:sz w:val="10"/>
          <w:szCs w:val="24"/>
        </w:rPr>
        <w:t>, o la quota di tale importo da ripianare nel corso dell'esercizio, secondo le modalità p</w:t>
      </w:r>
      <w:r>
        <w:rPr>
          <w:rFonts w:ascii="Arial" w:eastAsia="Times New Roman" w:hAnsi="Arial" w:cs="Times New Roman"/>
          <w:sz w:val="10"/>
          <w:szCs w:val="24"/>
        </w:rPr>
        <w:t>reviste dall'ordinamento contabile. La quantificazione e la composizione del disavanzo di amministrazione ripianato in ciascun esercizio è rappresentata nella nota integrativa.</w:t>
      </w:r>
    </w:p>
    <w:p w:rsidR="00000000" w:rsidRDefault="004961C3">
      <w:pPr>
        <w:spacing w:after="0" w:line="240" w:lineRule="auto"/>
        <w:jc w:val="both"/>
        <w:rPr>
          <w:rFonts w:ascii="Arial" w:eastAsia="Times New Roman" w:hAnsi="Arial" w:cs="Times New Roman"/>
          <w:sz w:val="8"/>
          <w:szCs w:val="24"/>
        </w:rPr>
      </w:pPr>
    </w:p>
    <w:p w:rsidR="004961C3" w:rsidRDefault="004961C3">
      <w:pPr>
        <w:spacing w:after="0" w:line="240" w:lineRule="auto"/>
        <w:jc w:val="both"/>
        <w:rPr>
          <w:rFonts w:ascii="Arial" w:eastAsia="Times New Roman" w:hAnsi="Arial" w:cs="Times New Roman"/>
          <w:sz w:val="10"/>
          <w:szCs w:val="24"/>
        </w:rPr>
      </w:pPr>
      <w:r>
        <w:rPr>
          <w:rFonts w:ascii="Arial" w:eastAsia="Times New Roman" w:hAnsi="Arial" w:cs="Times New Roman"/>
          <w:sz w:val="10"/>
          <w:szCs w:val="24"/>
        </w:rPr>
        <w:t>(2) Solo per le Regioni e le Province autonome di Trento e di Bolzano. Indicare l'importo della voce F dell'Allegato concernente il Risultato presunto di amministrazione.</w:t>
      </w:r>
    </w:p>
    <w:sectPr w:rsidR="004961C3">
      <w:headerReference w:type="default" r:id="rId7"/>
      <w:footerReference w:type="default" r:id="rId8"/>
      <w:pgSz w:w="16833" w:h="11908" w:orient="landscape"/>
      <w:pgMar w:top="1134" w:right="1134" w:bottom="1134" w:left="1134" w:header="567" w:footer="567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1C3" w:rsidRDefault="004961C3">
      <w:pPr>
        <w:spacing w:after="0" w:line="240" w:lineRule="auto"/>
      </w:pPr>
      <w:r>
        <w:separator/>
      </w:r>
    </w:p>
  </w:endnote>
  <w:endnote w:type="continuationSeparator" w:id="0">
    <w:p w:rsidR="004961C3" w:rsidRDefault="0049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961C3">
    <w:pPr>
      <w:spacing w:after="0" w:line="240" w:lineRule="auto"/>
      <w:jc w:val="center"/>
      <w:rPr>
        <w:rFonts w:ascii="Arial" w:eastAsia="Times New Roman" w:hAnsi="Arial" w:cs="Times New Roman"/>
        <w:sz w:val="12"/>
        <w:szCs w:val="24"/>
      </w:rPr>
    </w:pPr>
    <w:r>
      <w:rPr>
        <w:rFonts w:ascii="Arial" w:eastAsia="Times New Roman" w:hAnsi="Arial" w:cs="Times New Roman"/>
        <w:sz w:val="12"/>
        <w:szCs w:val="24"/>
      </w:rPr>
      <w:t xml:space="preserve">Pag. </w:t>
    </w:r>
    <w:r>
      <w:rPr>
        <w:rFonts w:ascii="Arial" w:eastAsia="Times New Roman" w:hAnsi="Arial" w:cs="Times New Roman"/>
        <w:sz w:val="12"/>
        <w:szCs w:val="24"/>
      </w:rPr>
      <w:fldChar w:fldCharType="begin"/>
    </w:r>
    <w:r>
      <w:rPr>
        <w:rFonts w:ascii="Arial" w:eastAsia="Times New Roman" w:hAnsi="Arial" w:cs="Times New Roman"/>
        <w:sz w:val="12"/>
        <w:szCs w:val="24"/>
      </w:rPr>
      <w:instrText>PAGE</w:instrText>
    </w:r>
    <w:r>
      <w:rPr>
        <w:rFonts w:ascii="Arial" w:eastAsia="Times New Roman" w:hAnsi="Arial" w:cs="Times New Roman"/>
        <w:sz w:val="12"/>
        <w:szCs w:val="24"/>
      </w:rPr>
      <w:fldChar w:fldCharType="separate"/>
    </w:r>
    <w:r>
      <w:rPr>
        <w:rFonts w:ascii="Arial" w:eastAsia="Times New Roman" w:hAnsi="Arial" w:cs="Times New Roman"/>
        <w:sz w:val="12"/>
        <w:szCs w:val="24"/>
      </w:rPr>
      <w:t>1</w:t>
    </w:r>
    <w:r>
      <w:rPr>
        <w:rFonts w:ascii="Arial" w:eastAsia="Times New Roman" w:hAnsi="Arial" w:cs="Times New Roman"/>
        <w:sz w:val="1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1C3" w:rsidRDefault="004961C3">
      <w:pPr>
        <w:spacing w:after="0" w:line="240" w:lineRule="auto"/>
      </w:pPr>
      <w:r>
        <w:separator/>
      </w:r>
    </w:p>
  </w:footnote>
  <w:footnote w:type="continuationSeparator" w:id="0">
    <w:p w:rsidR="004961C3" w:rsidRDefault="0049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3053"/>
      <w:gridCol w:w="8520"/>
      <w:gridCol w:w="2992"/>
    </w:tblGrid>
    <w:tr w:rsidR="00000000">
      <w:tblPrEx>
        <w:tblCellMar>
          <w:top w:w="0" w:type="dxa"/>
          <w:bottom w:w="0" w:type="dxa"/>
        </w:tblCellMar>
      </w:tblPrEx>
      <w:tc>
        <w:tcPr>
          <w:tcW w:w="3053" w:type="dxa"/>
          <w:tcBorders>
            <w:top w:val="nil"/>
            <w:left w:val="nil"/>
            <w:bottom w:val="nil"/>
            <w:right w:val="nil"/>
          </w:tcBorders>
        </w:tcPr>
        <w:p w:rsidR="00000000" w:rsidRDefault="004961C3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24"/>
            </w:rPr>
          </w:pPr>
        </w:p>
      </w:tc>
      <w:tc>
        <w:tcPr>
          <w:tcW w:w="8520" w:type="dxa"/>
          <w:tcBorders>
            <w:top w:val="nil"/>
            <w:left w:val="nil"/>
            <w:bottom w:val="nil"/>
            <w:right w:val="nil"/>
          </w:tcBorders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szCs w:val="24"/>
            </w:rPr>
          </w:pPr>
          <w:r>
            <w:rPr>
              <w:rFonts w:ascii="Arial" w:eastAsia="Times New Roman" w:hAnsi="Arial" w:cs="Times New Roman"/>
              <w:sz w:val="16"/>
              <w:szCs w:val="24"/>
            </w:rPr>
            <w:t>COMUNE DI VERDELLO (BG)</w:t>
          </w:r>
        </w:p>
      </w:tc>
      <w:tc>
        <w:tcPr>
          <w:tcW w:w="2992" w:type="dxa"/>
          <w:tcBorders>
            <w:top w:val="nil"/>
            <w:left w:val="nil"/>
            <w:bottom w:val="nil"/>
            <w:right w:val="nil"/>
          </w:tcBorders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szCs w:val="24"/>
            </w:rPr>
          </w:pPr>
        </w:p>
      </w:tc>
    </w:tr>
  </w:tbl>
  <w:p w:rsidR="00000000" w:rsidRDefault="004961C3">
    <w:pPr>
      <w:spacing w:after="0" w:line="240" w:lineRule="auto"/>
      <w:jc w:val="center"/>
      <w:rPr>
        <w:rFonts w:ascii="Arial" w:eastAsia="Times New Roman" w:hAnsi="Arial" w:cs="Times New Roman"/>
        <w:sz w:val="28"/>
        <w:szCs w:val="24"/>
      </w:rPr>
    </w:pPr>
    <w:r>
      <w:rPr>
        <w:rFonts w:ascii="Arial" w:eastAsia="Times New Roman" w:hAnsi="Arial" w:cs="Times New Roman"/>
        <w:sz w:val="28"/>
        <w:szCs w:val="24"/>
      </w:rPr>
      <w:t>BILANCIO DI PREVISIONE</w:t>
    </w:r>
  </w:p>
  <w:p w:rsidR="00000000" w:rsidRDefault="004961C3">
    <w:pPr>
      <w:spacing w:after="0" w:line="240" w:lineRule="auto"/>
      <w:jc w:val="center"/>
      <w:rPr>
        <w:rFonts w:ascii="Arial" w:eastAsia="Times New Roman" w:hAnsi="Arial" w:cs="Times New Roman"/>
        <w:sz w:val="28"/>
        <w:szCs w:val="24"/>
      </w:rPr>
    </w:pPr>
    <w:r>
      <w:rPr>
        <w:rFonts w:ascii="Arial" w:eastAsia="Times New Roman" w:hAnsi="Arial" w:cs="Times New Roman"/>
        <w:sz w:val="28"/>
        <w:szCs w:val="24"/>
      </w:rPr>
      <w:t>SPESE 2025</w:t>
    </w:r>
  </w:p>
  <w:p w:rsidR="00000000" w:rsidRDefault="004961C3">
    <w:pPr>
      <w:spacing w:after="0" w:line="240" w:lineRule="auto"/>
      <w:jc w:val="center"/>
      <w:rPr>
        <w:rFonts w:ascii="Arial" w:eastAsia="Times New Roman" w:hAnsi="Arial" w:cs="Times New Roman"/>
        <w:sz w:val="14"/>
        <w:szCs w:val="24"/>
      </w:rPr>
    </w:pPr>
  </w:p>
  <w:tbl>
    <w:tblPr>
      <w:tblW w:w="14541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2438"/>
      <w:gridCol w:w="3733"/>
      <w:gridCol w:w="1419"/>
      <w:gridCol w:w="1560"/>
      <w:gridCol w:w="1277"/>
      <w:gridCol w:w="1419"/>
      <w:gridCol w:w="1348"/>
      <w:gridCol w:w="1347"/>
    </w:tblGrid>
    <w:tr w:rsidR="00000000">
      <w:trPr>
        <w:trHeight w:val="287"/>
      </w:trPr>
      <w:tc>
        <w:tcPr>
          <w:tcW w:w="243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  <w:r>
            <w:rPr>
              <w:rFonts w:ascii="Arial" w:eastAsia="Times New Roman" w:hAnsi="Arial" w:cs="Times New Roman"/>
              <w:sz w:val="12"/>
              <w:szCs w:val="24"/>
            </w:rPr>
            <w:t>MISSIONE, PROGRAMMA, TITOLO</w:t>
          </w:r>
        </w:p>
      </w:tc>
      <w:tc>
        <w:tcPr>
          <w:tcW w:w="3733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  <w:r>
            <w:rPr>
              <w:rFonts w:ascii="Arial" w:eastAsia="Times New Roman" w:hAnsi="Arial" w:cs="Times New Roman"/>
              <w:sz w:val="12"/>
              <w:szCs w:val="24"/>
            </w:rPr>
            <w:t>DENOMINAZIONE</w:t>
          </w:r>
        </w:p>
      </w:tc>
      <w:tc>
        <w:tcPr>
          <w:tcW w:w="14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  <w:r>
            <w:rPr>
              <w:rFonts w:ascii="Arial" w:eastAsia="Times New Roman" w:hAnsi="Arial" w:cs="Times New Roman"/>
              <w:sz w:val="12"/>
              <w:szCs w:val="24"/>
            </w:rPr>
            <w:t>RESIDUI PRESUNTI AL TERMINE DELL'ESERCIZIO PRECEDENTE QUELLO CUI SI RIFERISCE IL BILANCIO</w:t>
          </w:r>
        </w:p>
      </w:tc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</w:p>
      </w:tc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  <w:r>
            <w:rPr>
              <w:rFonts w:ascii="Arial" w:eastAsia="Times New Roman" w:hAnsi="Arial" w:cs="Times New Roman"/>
              <w:sz w:val="12"/>
              <w:szCs w:val="24"/>
            </w:rPr>
            <w:t xml:space="preserve">PREVISIONI DEFINITIVE DELL'ANNO PRECEDENTE QUELLO CUI SI RIFERISCE IL BILANCIO </w:t>
          </w:r>
          <w:r>
            <w:rPr>
              <w:rFonts w:ascii="Arial" w:eastAsia="Times New Roman" w:hAnsi="Arial" w:cs="Times New Roman"/>
              <w:sz w:val="12"/>
              <w:szCs w:val="24"/>
              <w:vertAlign w:val="superscript"/>
            </w:rPr>
            <w:t>(2)</w:t>
          </w:r>
        </w:p>
      </w:tc>
      <w:tc>
        <w:tcPr>
          <w:tcW w:w="411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</w:p>
      </w:tc>
    </w:tr>
    <w:tr w:rsidR="00000000">
      <w:trPr>
        <w:trHeight w:val="584"/>
      </w:trPr>
      <w:tc>
        <w:tcPr>
          <w:tcW w:w="243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</w:p>
      </w:tc>
      <w:tc>
        <w:tcPr>
          <w:tcW w:w="3733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</w:p>
      </w:tc>
      <w:tc>
        <w:tcPr>
          <w:tcW w:w="1419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</w:p>
      </w:tc>
      <w:tc>
        <w:tcPr>
          <w:tcW w:w="1560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</w:p>
      </w:tc>
      <w:tc>
        <w:tcPr>
          <w:tcW w:w="127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  <w:r>
            <w:rPr>
              <w:rFonts w:ascii="Arial" w:eastAsia="Times New Roman" w:hAnsi="Arial" w:cs="Times New Roman"/>
              <w:sz w:val="12"/>
              <w:szCs w:val="24"/>
            </w:rPr>
            <w:t>PREVISIONI ANNO 2025</w:t>
          </w:r>
        </w:p>
      </w:tc>
      <w:tc>
        <w:tcPr>
          <w:tcW w:w="13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  <w:r>
            <w:rPr>
              <w:rFonts w:ascii="Arial" w:eastAsia="Times New Roman" w:hAnsi="Arial" w:cs="Times New Roman"/>
              <w:sz w:val="12"/>
              <w:szCs w:val="24"/>
            </w:rPr>
            <w:t>PREVISIONI DELL</w:t>
          </w:r>
          <w:r>
            <w:rPr>
              <w:rFonts w:ascii="Arial" w:eastAsia="Times New Roman" w:hAnsi="Arial" w:cs="Times New Roman"/>
              <w:sz w:val="12"/>
              <w:szCs w:val="24"/>
            </w:rPr>
            <w:t>’</w:t>
          </w:r>
          <w:r>
            <w:rPr>
              <w:rFonts w:ascii="Arial" w:eastAsia="Times New Roman" w:hAnsi="Arial" w:cs="Times New Roman"/>
              <w:sz w:val="12"/>
              <w:szCs w:val="24"/>
            </w:rPr>
            <w:t>ANNO 2026</w:t>
          </w:r>
        </w:p>
      </w:tc>
      <w:tc>
        <w:tcPr>
          <w:tcW w:w="1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4961C3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2"/>
              <w:szCs w:val="24"/>
            </w:rPr>
          </w:pPr>
          <w:r>
            <w:rPr>
              <w:rFonts w:ascii="Arial" w:eastAsia="Times New Roman" w:hAnsi="Arial" w:cs="Times New Roman"/>
              <w:sz w:val="12"/>
              <w:szCs w:val="24"/>
            </w:rPr>
            <w:t>PREVISIONI DELL</w:t>
          </w:r>
          <w:r>
            <w:rPr>
              <w:rFonts w:ascii="Arial" w:eastAsia="Times New Roman" w:hAnsi="Arial" w:cs="Times New Roman"/>
              <w:sz w:val="12"/>
              <w:szCs w:val="24"/>
            </w:rPr>
            <w:t>’</w:t>
          </w:r>
          <w:r>
            <w:rPr>
              <w:rFonts w:ascii="Arial" w:eastAsia="Times New Roman" w:hAnsi="Arial" w:cs="Times New Roman"/>
              <w:sz w:val="12"/>
              <w:szCs w:val="24"/>
            </w:rPr>
            <w:t>ANNO 2027</w:t>
          </w:r>
        </w:p>
      </w:tc>
    </w:tr>
  </w:tbl>
  <w:p w:rsidR="00000000" w:rsidRDefault="004961C3">
    <w:pPr>
      <w:spacing w:after="0" w:line="240" w:lineRule="auto"/>
      <w:rPr>
        <w:rFonts w:ascii="Arial" w:eastAsia="Times New Roman" w:hAnsi="Arial" w:cs="Times New Roman"/>
        <w:sz w:val="1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65EF8"/>
    <w:multiLevelType w:val="multilevel"/>
    <w:tmpl w:val="00000001"/>
    <w:name w:val="Elenco_1"/>
    <w:lvl w:ilvl="0">
      <w:start w:val="1"/>
      <w:numFmt w:val="decimal"/>
      <w:lvlText w:val="%1."/>
      <w:lvlJc w:val="left"/>
      <w:rPr>
        <w:rFonts w:cs="Times New Roman"/>
        <w:b/>
        <w:i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A1"/>
    <w:rsid w:val="004961C3"/>
    <w:rsid w:val="0085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28C35B-614C-4BC6-9976-B567FD4B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paragraph" w:customStyle="1" w:styleId="Normal">
    <w:name w:val="[Normal]"/>
    <w:next w:val="Norma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next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next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14255</Words>
  <Characters>81259</Characters>
  <Application>Microsoft Office Word</Application>
  <DocSecurity>0</DocSecurity>
  <Lines>677</Lines>
  <Paragraphs>190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LiciaBattaglia</dc:creator>
  <cp:keywords/>
  <dc:description/>
  <cp:lastModifiedBy>LiciaBattaglia</cp:lastModifiedBy>
  <cp:revision>3</cp:revision>
  <dcterms:created xsi:type="dcterms:W3CDTF">2025-01-09T08:09:00Z</dcterms:created>
  <dcterms:modified xsi:type="dcterms:W3CDTF">2025-01-09T08:09:00Z</dcterms:modified>
</cp:coreProperties>
</file>